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918CC" w14:textId="727E8CC7" w:rsidR="00715A4D" w:rsidRPr="00997392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7bis</w:t>
      </w:r>
      <w:r w:rsidRPr="000A6734">
        <w:rPr>
          <w:rFonts w:cs="Arial"/>
        </w:rPr>
        <w:tab/>
        <w:t xml:space="preserve">R2- </w:t>
      </w:r>
      <w:r w:rsidRPr="00067FD9">
        <w:rPr>
          <w:rFonts w:cs="Arial"/>
        </w:rPr>
        <w:t>240</w:t>
      </w:r>
      <w:r w:rsidR="00BF2558">
        <w:rPr>
          <w:rFonts w:eastAsia="Malgun Gothic" w:cs="Arial"/>
          <w:lang w:eastAsia="ko-KR"/>
        </w:rPr>
        <w:t>8950</w:t>
      </w:r>
    </w:p>
    <w:p w14:paraId="55691AA8" w14:textId="7BB0A571" w:rsidR="00715A4D" w:rsidRPr="00110B90" w:rsidRDefault="00715A4D" w:rsidP="00715A4D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Hefei</w:t>
      </w:r>
      <w:r>
        <w:t xml:space="preserve">, </w:t>
      </w:r>
      <w:r>
        <w:rPr>
          <w:rFonts w:eastAsia="Malgun Gothic" w:hint="eastAsia"/>
          <w:lang w:eastAsia="ko-KR"/>
        </w:rPr>
        <w:t>China</w:t>
      </w:r>
      <w:r>
        <w:rPr>
          <w:rFonts w:eastAsia="Malgun Gothic" w:cs="Arial" w:hint="eastAsia"/>
          <w:lang w:eastAsia="ko-KR"/>
        </w:rPr>
        <w:t>, Oct</w:t>
      </w:r>
      <w:r w:rsidRPr="009249D6">
        <w:rPr>
          <w:rFonts w:cs="Arial"/>
        </w:rPr>
        <w:t xml:space="preserve"> </w:t>
      </w:r>
      <w:r>
        <w:rPr>
          <w:rFonts w:eastAsia="Malgun Gothic" w:cs="Arial" w:hint="eastAsia"/>
          <w:lang w:eastAsia="ko-KR"/>
        </w:rPr>
        <w:t>14</w:t>
      </w:r>
      <w:r w:rsidRPr="00997392">
        <w:rPr>
          <w:rFonts w:cs="Arial"/>
          <w:vertAlign w:val="superscript"/>
        </w:rPr>
        <w:t>th</w:t>
      </w:r>
      <w:r>
        <w:rPr>
          <w:rFonts w:eastAsia="Malgun Gothic" w:cs="Arial" w:hint="eastAsia"/>
          <w:vertAlign w:val="superscript"/>
          <w:lang w:eastAsia="ko-KR"/>
        </w:rPr>
        <w:t xml:space="preserve"> </w:t>
      </w:r>
      <w:r w:rsidRPr="009249D6">
        <w:rPr>
          <w:rFonts w:cs="Arial"/>
        </w:rPr>
        <w:t xml:space="preserve">– </w:t>
      </w:r>
      <w:r>
        <w:rPr>
          <w:rFonts w:eastAsia="Malgun Gothic" w:cs="Arial" w:hint="eastAsia"/>
          <w:lang w:eastAsia="ko-KR"/>
        </w:rPr>
        <w:t>18</w:t>
      </w:r>
      <w:r w:rsidRPr="00997392">
        <w:rPr>
          <w:rFonts w:cs="Arial"/>
          <w:vertAlign w:val="superscript"/>
        </w:rPr>
        <w:t>th</w:t>
      </w:r>
      <w:r w:rsidRPr="009249D6">
        <w:rPr>
          <w:rFonts w:cs="Arial"/>
        </w:rPr>
        <w:t>, 2024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91A932F" w14:textId="394716A0" w:rsidR="00E01B0C" w:rsidRPr="008631A1" w:rsidRDefault="00E01B0C" w:rsidP="00E01B0C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C6617B">
        <w:rPr>
          <w:rFonts w:eastAsia="Malgun Gothic"/>
          <w:lang w:eastAsia="ko-KR"/>
        </w:rPr>
        <w:t>12</w:t>
      </w:r>
      <w:r w:rsidR="00C6617B">
        <w:rPr>
          <w:rFonts w:eastAsia="Malgun Gothic" w:hint="eastAsia"/>
          <w:lang w:eastAsia="ko-KR"/>
        </w:rPr>
        <w:t>7</w:t>
      </w:r>
      <w:r w:rsidR="00C6617B">
        <w:rPr>
          <w:rFonts w:eastAsia="Malgun Gothic"/>
          <w:lang w:eastAsia="ko-KR"/>
        </w:rPr>
        <w:t xml:space="preserve"> </w:t>
      </w:r>
      <w:r>
        <w:t xml:space="preserve">following </w:t>
      </w:r>
      <w:r>
        <w:rPr>
          <w:rFonts w:eastAsia="Malgun Gothic" w:hint="eastAsia"/>
          <w:lang w:eastAsia="ko-KR"/>
        </w:rPr>
        <w:t>agreements</w:t>
      </w:r>
      <w:r>
        <w:t xml:space="preserve"> were made </w:t>
      </w:r>
      <w:r w:rsidRPr="00D77307">
        <w:rPr>
          <w:color w:val="000000" w:themeColor="text1"/>
        </w:rPr>
        <w:t>[</w:t>
      </w:r>
      <w:r w:rsidR="007D5AB3"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6E82C177" w14:textId="77777777" w:rsidR="00903F06" w:rsidRDefault="00903F06" w:rsidP="00903F06">
            <w:pPr>
              <w:rPr>
                <w:rFonts w:eastAsia="Malgun Gothic"/>
                <w:lang w:eastAsia="ko-KR"/>
              </w:rPr>
            </w:pPr>
            <w:r w:rsidRPr="007E5248">
              <w:rPr>
                <w:rFonts w:eastAsia="Malgun Gothic"/>
                <w:highlight w:val="green"/>
                <w:lang w:eastAsia="ko-KR"/>
              </w:rPr>
              <w:t>Agreement</w:t>
            </w:r>
          </w:p>
          <w:p w14:paraId="2944F296" w14:textId="77777777" w:rsidR="00903F06" w:rsidRPr="00110B90" w:rsidRDefault="00903F06" w:rsidP="00903F06">
            <w:pPr>
              <w:overflowPunct/>
              <w:autoSpaceDE/>
              <w:autoSpaceDN/>
              <w:adjustRightInd/>
              <w:spacing w:before="60" w:after="0"/>
              <w:ind w:left="1259" w:hanging="1259"/>
              <w:jc w:val="left"/>
              <w:textAlignment w:val="auto"/>
              <w:rPr>
                <w:rFonts w:eastAsia="SimSun" w:cs="Arial"/>
                <w:u w:val="single"/>
                <w:lang w:val="en-US"/>
              </w:rPr>
            </w:pPr>
            <w:r w:rsidRPr="00110B90">
              <w:rPr>
                <w:rFonts w:eastAsia="SimSun" w:cs="Arial" w:hint="eastAsia"/>
                <w:u w:val="single"/>
                <w:lang w:val="en-US"/>
              </w:rPr>
              <w:t>General aspects</w:t>
            </w:r>
          </w:p>
          <w:p w14:paraId="551B1DD0" w14:textId="77777777" w:rsidR="00903F06" w:rsidRPr="00110B90" w:rsidRDefault="00903F06" w:rsidP="00903F06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b w:val="0"/>
                <w:bCs/>
                <w:sz w:val="18"/>
                <w:szCs w:val="18"/>
                <w:lang w:eastAsia="zh-CN"/>
              </w:rPr>
            </w:pPr>
            <w:r w:rsidRPr="00110B90">
              <w:rPr>
                <w:b w:val="0"/>
                <w:bCs/>
                <w:sz w:val="18"/>
                <w:szCs w:val="18"/>
                <w:lang w:eastAsia="zh-CN"/>
              </w:rPr>
              <w:t>RAN2 only discuss RRM measurement offloading/relaxation for LP-WUS UEs.</w:t>
            </w:r>
          </w:p>
          <w:p w14:paraId="0C538CAF" w14:textId="77777777" w:rsidR="00903F06" w:rsidRPr="00715A4D" w:rsidRDefault="00903F06" w:rsidP="00903F06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622" w:hanging="363"/>
              <w:jc w:val="left"/>
              <w:textAlignment w:val="auto"/>
              <w:rPr>
                <w:szCs w:val="24"/>
                <w:lang w:val="en-US"/>
              </w:rPr>
            </w:pPr>
          </w:p>
          <w:p w14:paraId="7C48BA10" w14:textId="77777777" w:rsidR="00903F06" w:rsidRPr="00110B90" w:rsidRDefault="00903F06" w:rsidP="00903F06">
            <w:pPr>
              <w:overflowPunct/>
              <w:autoSpaceDE/>
              <w:autoSpaceDN/>
              <w:adjustRightInd/>
              <w:spacing w:before="60" w:after="0"/>
              <w:ind w:left="1259" w:hanging="1259"/>
              <w:jc w:val="left"/>
              <w:textAlignment w:val="auto"/>
              <w:rPr>
                <w:rFonts w:eastAsia="SimSun" w:cs="Arial"/>
                <w:u w:val="single"/>
                <w:lang w:val="en-US"/>
              </w:rPr>
            </w:pPr>
            <w:r w:rsidRPr="00110B90">
              <w:rPr>
                <w:rFonts w:eastAsia="SimSun" w:cs="Arial" w:hint="eastAsia"/>
                <w:u w:val="single"/>
                <w:lang w:val="en-US"/>
              </w:rPr>
              <w:t xml:space="preserve">Serving cell </w:t>
            </w:r>
            <w:proofErr w:type="spellStart"/>
            <w:r w:rsidRPr="00110B90">
              <w:rPr>
                <w:rFonts w:eastAsia="SimSun" w:cs="Arial" w:hint="eastAsia"/>
                <w:u w:val="single"/>
                <w:lang w:val="en-US"/>
              </w:rPr>
              <w:t>measurment</w:t>
            </w:r>
            <w:proofErr w:type="spellEnd"/>
            <w:r w:rsidRPr="00110B90">
              <w:rPr>
                <w:rFonts w:eastAsia="SimSun" w:cs="Arial" w:hint="eastAsia"/>
                <w:u w:val="single"/>
                <w:lang w:val="en-US"/>
              </w:rPr>
              <w:t xml:space="preserve"> offloading (i.e., there is no serving cell measurement by MR)</w:t>
            </w:r>
          </w:p>
          <w:p w14:paraId="0D16E343" w14:textId="77777777" w:rsidR="00903F06" w:rsidRPr="00110B90" w:rsidRDefault="00903F06" w:rsidP="00903F06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b w:val="0"/>
                <w:bCs/>
                <w:sz w:val="18"/>
                <w:szCs w:val="18"/>
                <w:lang w:eastAsia="zh-CN"/>
              </w:rPr>
            </w:pPr>
            <w:r w:rsidRPr="00110B90">
              <w:rPr>
                <w:rFonts w:eastAsia="t"/>
                <w:b w:val="0"/>
                <w:bCs/>
                <w:lang w:val="en-US"/>
              </w:rPr>
              <w:t>For serving cell measurement offloading (i.e., there is no serving cell measurement by MR):</w:t>
            </w:r>
          </w:p>
          <w:p w14:paraId="42194719" w14:textId="77777777" w:rsidR="00903F06" w:rsidRPr="00110B90" w:rsidRDefault="00903F06" w:rsidP="00903F06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auto"/>
              <w:rPr>
                <w:rFonts w:eastAsia="SimSun"/>
                <w:szCs w:val="24"/>
                <w:lang w:val="en-US"/>
              </w:rPr>
            </w:pPr>
            <w:r w:rsidRPr="00110B90">
              <w:rPr>
                <w:rFonts w:eastAsia="SimSun"/>
                <w:szCs w:val="24"/>
                <w:lang w:val="en-US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5EC9680A" w14:textId="77777777" w:rsidR="00903F06" w:rsidRPr="00110B90" w:rsidRDefault="00903F06" w:rsidP="00903F06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auto"/>
              <w:rPr>
                <w:rFonts w:eastAsia="SimSun"/>
                <w:szCs w:val="24"/>
                <w:lang w:val="en-US"/>
              </w:rPr>
            </w:pPr>
            <w:r w:rsidRPr="00110B90">
              <w:rPr>
                <w:rFonts w:eastAsia="SimSun"/>
                <w:szCs w:val="24"/>
                <w:lang w:val="en-US"/>
              </w:rPr>
              <w:t>The exit condition is based on the LR measurement results.</w:t>
            </w:r>
          </w:p>
          <w:p w14:paraId="0B4E3C5E" w14:textId="60EC5B9C" w:rsidR="00E01B0C" w:rsidRPr="004844A7" w:rsidRDefault="00E01B0C" w:rsidP="002C013D">
            <w:pPr>
              <w:pStyle w:val="Agreement"/>
              <w:numPr>
                <w:ilvl w:val="0"/>
                <w:numId w:val="0"/>
              </w:numPr>
              <w:ind w:left="3260"/>
            </w:pPr>
          </w:p>
        </w:tc>
      </w:tr>
    </w:tbl>
    <w:bookmarkEnd w:id="0"/>
    <w:p w14:paraId="3279F937" w14:textId="248D8EF3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0B606BE2" w14:textId="6BE4A70B" w:rsidR="00AB23F2" w:rsidRPr="002C013D" w:rsidRDefault="00AB23F2" w:rsidP="00AB23F2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Criterion for offloading</w:t>
      </w:r>
    </w:p>
    <w:p w14:paraId="5C5219CD" w14:textId="7CA48BE5" w:rsidR="001B4973" w:rsidRDefault="0080621E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power saving operation with MR, an entry condition for LP-WUS monitoring is agreed. </w:t>
      </w:r>
      <w:r w:rsidR="008772A9">
        <w:rPr>
          <w:color w:val="000000" w:themeColor="text1"/>
        </w:rPr>
        <w:t xml:space="preserve">To satisfy </w:t>
      </w:r>
      <w:r w:rsidR="001B4973">
        <w:rPr>
          <w:color w:val="000000" w:themeColor="text1"/>
        </w:rPr>
        <w:t xml:space="preserve">entry </w:t>
      </w:r>
      <w:proofErr w:type="spellStart"/>
      <w:r w:rsidR="001B4973">
        <w:rPr>
          <w:color w:val="000000" w:themeColor="text1"/>
        </w:rPr>
        <w:t>condtion</w:t>
      </w:r>
      <w:proofErr w:type="spellEnd"/>
      <w:r w:rsidR="001B4973">
        <w:rPr>
          <w:color w:val="000000" w:themeColor="text1"/>
        </w:rPr>
        <w:t xml:space="preserve"> for LP-WUS monitoring, </w:t>
      </w:r>
      <w:r w:rsidR="007B2063">
        <w:rPr>
          <w:color w:val="000000" w:themeColor="text1"/>
        </w:rPr>
        <w:t xml:space="preserve">the </w:t>
      </w:r>
      <w:r w:rsidR="004C4688">
        <w:rPr>
          <w:color w:val="000000" w:themeColor="text1"/>
        </w:rPr>
        <w:t xml:space="preserve">serving cell </w:t>
      </w:r>
      <w:r w:rsidR="007B2063">
        <w:rPr>
          <w:color w:val="000000" w:themeColor="text1"/>
        </w:rPr>
        <w:t xml:space="preserve">quality (e.g., 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RSRP/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RSRQ</w:t>
      </w:r>
      <w:r w:rsidR="007B2063">
        <w:rPr>
          <w:color w:val="000000" w:themeColor="text1"/>
        </w:rPr>
        <w:t xml:space="preserve">) </w:t>
      </w:r>
      <w:r w:rsidR="001B4973">
        <w:rPr>
          <w:color w:val="000000" w:themeColor="text1"/>
        </w:rPr>
        <w:t xml:space="preserve">measurements </w:t>
      </w:r>
      <w:r w:rsidR="004C4688">
        <w:rPr>
          <w:color w:val="000000" w:themeColor="text1"/>
        </w:rPr>
        <w:t xml:space="preserve">via </w:t>
      </w:r>
      <w:r w:rsidR="001B4973">
        <w:rPr>
          <w:color w:val="000000" w:themeColor="text1"/>
        </w:rPr>
        <w:t>MR</w:t>
      </w:r>
      <w:r w:rsidR="007B2063">
        <w:rPr>
          <w:color w:val="000000" w:themeColor="text1"/>
        </w:rPr>
        <w:t xml:space="preserve"> </w:t>
      </w:r>
      <w:r w:rsidR="00CD293D">
        <w:rPr>
          <w:rFonts w:eastAsia="Malgun Gothic" w:hint="eastAsia"/>
          <w:color w:val="000000" w:themeColor="text1"/>
          <w:lang w:eastAsia="ko-KR"/>
        </w:rPr>
        <w:t xml:space="preserve">and LR </w:t>
      </w:r>
      <w:r w:rsidR="009C4CFB">
        <w:rPr>
          <w:color w:val="000000" w:themeColor="text1"/>
        </w:rPr>
        <w:t xml:space="preserve">needs to </w:t>
      </w:r>
      <w:r w:rsidR="007B2063">
        <w:rPr>
          <w:color w:val="000000" w:themeColor="text1"/>
        </w:rPr>
        <w:t>be</w:t>
      </w:r>
      <w:r w:rsidR="001B4973">
        <w:rPr>
          <w:color w:val="000000" w:themeColor="text1"/>
        </w:rPr>
        <w:t xml:space="preserve"> above </w:t>
      </w:r>
      <w:r w:rsidR="007B2063">
        <w:rPr>
          <w:color w:val="000000" w:themeColor="text1"/>
        </w:rPr>
        <w:t xml:space="preserve">a </w:t>
      </w:r>
      <w:r w:rsidR="001B4973">
        <w:rPr>
          <w:color w:val="000000" w:themeColor="text1"/>
        </w:rPr>
        <w:t xml:space="preserve">threshold. </w:t>
      </w:r>
      <w:r w:rsidR="00B62C7F">
        <w:rPr>
          <w:color w:val="000000" w:themeColor="text1"/>
        </w:rPr>
        <w:t xml:space="preserve">When </w:t>
      </w:r>
      <w:r w:rsidR="001B4973">
        <w:rPr>
          <w:color w:val="000000" w:themeColor="text1"/>
        </w:rPr>
        <w:t>the entry condition is satisfied, the L</w:t>
      </w:r>
      <w:r w:rsidR="00D64753">
        <w:rPr>
          <w:rFonts w:eastAsia="Malgun Gothic" w:hint="eastAsia"/>
          <w:color w:val="000000" w:themeColor="text1"/>
          <w:lang w:eastAsia="ko-KR"/>
        </w:rPr>
        <w:t>R</w:t>
      </w:r>
      <w:r w:rsidR="001B4973">
        <w:rPr>
          <w:color w:val="000000" w:themeColor="text1"/>
        </w:rPr>
        <w:t xml:space="preserve"> may </w:t>
      </w:r>
      <w:r w:rsidR="008772A9">
        <w:rPr>
          <w:color w:val="000000" w:themeColor="text1"/>
        </w:rPr>
        <w:t xml:space="preserve">monitor LP-WUS and </w:t>
      </w:r>
      <w:r w:rsidR="001B4973">
        <w:rPr>
          <w:color w:val="000000" w:themeColor="text1"/>
        </w:rPr>
        <w:t>stop the legacy PO monitoring</w:t>
      </w:r>
      <w:r w:rsidR="008772A9">
        <w:rPr>
          <w:color w:val="000000" w:themeColor="text1"/>
        </w:rPr>
        <w:t xml:space="preserve"> with MR</w:t>
      </w:r>
      <w:r w:rsidR="001B4973">
        <w:rPr>
          <w:color w:val="000000" w:themeColor="text1"/>
        </w:rPr>
        <w:t xml:space="preserve">. </w:t>
      </w:r>
    </w:p>
    <w:p w14:paraId="75AE9312" w14:textId="77777777" w:rsidR="00CD293D" w:rsidRDefault="00864E4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addition to the entry/exit conditions for LP-WUS monitoring</w:t>
      </w:r>
      <w:r w:rsidR="0080621E">
        <w:rPr>
          <w:color w:val="000000" w:themeColor="text1"/>
        </w:rPr>
        <w:t xml:space="preserve">, </w:t>
      </w:r>
      <w:r>
        <w:rPr>
          <w:rFonts w:eastAsia="Malgun Gothic" w:hint="eastAsia"/>
          <w:color w:val="000000" w:themeColor="text1"/>
          <w:lang w:eastAsia="ko-KR"/>
        </w:rPr>
        <w:t>serving cell measurement offloading</w:t>
      </w:r>
      <w:r w:rsidR="0080621E">
        <w:rPr>
          <w:color w:val="000000" w:themeColor="text1"/>
        </w:rPr>
        <w:t xml:space="preserve"> is agreed. </w:t>
      </w:r>
      <w:r>
        <w:rPr>
          <w:rFonts w:eastAsia="Malgun Gothic" w:hint="eastAsia"/>
          <w:color w:val="000000" w:themeColor="text1"/>
          <w:lang w:eastAsia="ko-KR"/>
        </w:rPr>
        <w:t>According to the agreement, w</w:t>
      </w:r>
      <w:r w:rsidR="007B2063">
        <w:rPr>
          <w:color w:val="000000" w:themeColor="text1"/>
        </w:rPr>
        <w:t xml:space="preserve">hen </w:t>
      </w:r>
      <w:r w:rsidR="00B62C7F">
        <w:rPr>
          <w:color w:val="000000" w:themeColor="text1"/>
        </w:rPr>
        <w:t>the offloading condition is satisfied</w:t>
      </w:r>
      <w:r w:rsidR="0080621E">
        <w:rPr>
          <w:color w:val="000000" w:themeColor="text1"/>
        </w:rPr>
        <w:t xml:space="preserve">, serving cell measurement is fully performed by LR (i.e., </w:t>
      </w:r>
      <w:r w:rsidR="009C4CFB">
        <w:rPr>
          <w:color w:val="000000" w:themeColor="text1"/>
        </w:rPr>
        <w:t xml:space="preserve">serving cell measurement via </w:t>
      </w:r>
      <w:r w:rsidR="009C4CFB">
        <w:rPr>
          <w:rFonts w:eastAsia="Malgun Gothic" w:hint="eastAsia"/>
          <w:color w:val="000000" w:themeColor="text1"/>
          <w:lang w:eastAsia="ko-KR"/>
        </w:rPr>
        <w:t xml:space="preserve">MR </w:t>
      </w:r>
      <w:r w:rsidR="009C4CFB">
        <w:rPr>
          <w:color w:val="000000" w:themeColor="text1"/>
        </w:rPr>
        <w:t>is not required</w:t>
      </w:r>
      <w:r w:rsidR="0080621E">
        <w:rPr>
          <w:color w:val="000000" w:themeColor="text1"/>
        </w:rPr>
        <w:t>)</w:t>
      </w:r>
      <w:r w:rsidR="0080621E">
        <w:rPr>
          <w:rFonts w:eastAsia="Malgun Gothic"/>
          <w:color w:val="000000" w:themeColor="text1"/>
          <w:lang w:eastAsia="ko-KR"/>
        </w:rPr>
        <w:t xml:space="preserve">. </w:t>
      </w:r>
    </w:p>
    <w:p w14:paraId="2C5A97F2" w14:textId="2F2EEE33" w:rsidR="00903F06" w:rsidRDefault="00CD293D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[1] </w:t>
      </w:r>
      <w:r w:rsidR="00BF4B02">
        <w:rPr>
          <w:rFonts w:eastAsia="Malgun Gothic"/>
          <w:color w:val="000000" w:themeColor="text1"/>
          <w:lang w:eastAsia="ko-KR"/>
        </w:rPr>
        <w:t xml:space="preserve">RAN2 </w:t>
      </w:r>
      <w:r>
        <w:rPr>
          <w:rFonts w:eastAsia="Malgun Gothic" w:hint="eastAsia"/>
          <w:color w:val="000000" w:themeColor="text1"/>
          <w:lang w:eastAsia="ko-KR"/>
        </w:rPr>
        <w:t xml:space="preserve">agreed that </w:t>
      </w:r>
      <w:r w:rsidR="00B00883">
        <w:rPr>
          <w:rFonts w:eastAsia="Malgun Gothic" w:hint="eastAsia"/>
          <w:color w:val="000000" w:themeColor="text1"/>
          <w:lang w:eastAsia="ko-KR"/>
        </w:rPr>
        <w:t>two different</w:t>
      </w:r>
      <w:r>
        <w:rPr>
          <w:rFonts w:eastAsia="Malgun Gothic" w:hint="eastAsia"/>
          <w:color w:val="000000" w:themeColor="text1"/>
          <w:lang w:eastAsia="ko-KR"/>
        </w:rPr>
        <w:t xml:space="preserve"> measurement values (via MR and LR)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considered </w:t>
      </w:r>
      <w:r>
        <w:rPr>
          <w:rFonts w:eastAsia="Malgun Gothic" w:hint="eastAsia"/>
          <w:color w:val="000000" w:themeColor="text1"/>
          <w:lang w:eastAsia="ko-KR"/>
        </w:rPr>
        <w:t xml:space="preserve">for entry condition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of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seving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offloading</w:t>
      </w:r>
      <w:r w:rsidR="0030030C">
        <w:rPr>
          <w:rFonts w:eastAsia="Malgun Gothic" w:hint="eastAsia"/>
          <w:color w:val="000000" w:themeColor="text1"/>
          <w:lang w:eastAsia="ko-KR"/>
        </w:rPr>
        <w:t>,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proofErr w:type="gramStart"/>
      <w:r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>
        <w:rPr>
          <w:rFonts w:eastAsia="Malgun Gothic" w:hint="eastAsia"/>
          <w:color w:val="000000" w:themeColor="text1"/>
          <w:lang w:eastAsia="ko-KR"/>
        </w:rPr>
        <w:t xml:space="preserve"> entry condition for LP-WUS monitoring.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Based on the decision, </w:t>
      </w:r>
      <w:r>
        <w:rPr>
          <w:color w:val="000000" w:themeColor="text1"/>
        </w:rPr>
        <w:t>RAN2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color w:val="000000" w:themeColor="text1"/>
        </w:rPr>
        <w:t xml:space="preserve">consider </w:t>
      </w:r>
      <w:r>
        <w:rPr>
          <w:rFonts w:eastAsia="Malgun Gothic" w:hint="eastAsia"/>
          <w:color w:val="000000" w:themeColor="text1"/>
          <w:lang w:eastAsia="ko-KR"/>
        </w:rPr>
        <w:t xml:space="preserve">whether </w:t>
      </w:r>
      <w:r>
        <w:rPr>
          <w:color w:val="000000" w:themeColor="text1"/>
        </w:rPr>
        <w:t xml:space="preserve">the same </w:t>
      </w:r>
      <w:r>
        <w:rPr>
          <w:rFonts w:eastAsia="Malgun Gothic"/>
          <w:color w:val="000000" w:themeColor="text1"/>
          <w:lang w:eastAsia="ko-KR"/>
        </w:rPr>
        <w:t>criteria</w:t>
      </w:r>
      <w:r w:rsidR="0030030C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(e.g., threshold</w:t>
      </w:r>
      <w:r>
        <w:rPr>
          <w:rFonts w:eastAsia="Malgun Gothic" w:hint="eastAsia"/>
          <w:color w:val="000000" w:themeColor="text1"/>
          <w:lang w:eastAsia="ko-KR"/>
        </w:rPr>
        <w:t>s of RSRP and LP-RSRP</w:t>
      </w:r>
      <w:r>
        <w:rPr>
          <w:rFonts w:eastAsia="Malgun Gothic"/>
          <w:color w:val="000000" w:themeColor="text1"/>
          <w:lang w:eastAsia="ko-KR"/>
        </w:rPr>
        <w:t>)</w:t>
      </w:r>
      <w:r>
        <w:rPr>
          <w:rFonts w:eastAsia="Malgun Gothic" w:hint="eastAsia"/>
          <w:color w:val="000000" w:themeColor="text1"/>
          <w:lang w:eastAsia="ko-KR"/>
        </w:rPr>
        <w:t xml:space="preserve"> can be applied for </w:t>
      </w:r>
      <w:r>
        <w:rPr>
          <w:rFonts w:eastAsia="Malgun Gothic"/>
          <w:color w:val="000000" w:themeColor="text1"/>
          <w:lang w:eastAsia="ko-KR"/>
        </w:rPr>
        <w:t>entry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/exit </w:t>
      </w:r>
      <w:r>
        <w:rPr>
          <w:rFonts w:eastAsia="Malgun Gothic"/>
          <w:color w:val="000000" w:themeColor="text1"/>
          <w:lang w:eastAsia="ko-KR"/>
        </w:rPr>
        <w:t>condition</w:t>
      </w:r>
      <w:r w:rsidR="00903F06">
        <w:rPr>
          <w:rFonts w:eastAsia="Malgun Gothic" w:hint="eastAsia"/>
          <w:color w:val="000000" w:themeColor="text1"/>
          <w:lang w:eastAsia="ko-KR"/>
        </w:rPr>
        <w:t>s</w:t>
      </w:r>
      <w:r>
        <w:rPr>
          <w:rFonts w:eastAsia="Malgun Gothic"/>
          <w:color w:val="000000" w:themeColor="text1"/>
          <w:lang w:eastAsia="ko-KR"/>
        </w:rPr>
        <w:t xml:space="preserve"> of </w:t>
      </w:r>
      <w:r>
        <w:rPr>
          <w:rFonts w:eastAsia="Malgun Gothic" w:hint="eastAsia"/>
          <w:color w:val="000000" w:themeColor="text1"/>
          <w:lang w:eastAsia="ko-KR"/>
        </w:rPr>
        <w:t>LP-WUS monitoring and offloading of</w:t>
      </w:r>
      <w:r>
        <w:rPr>
          <w:color w:val="000000" w:themeColor="text1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the serving cell </w:t>
      </w:r>
      <w:r>
        <w:rPr>
          <w:color w:val="000000" w:themeColor="text1"/>
        </w:rPr>
        <w:t>measurement.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4A1A8805" w14:textId="479EF7AB" w:rsidR="00990CB9" w:rsidRPr="00482BF8" w:rsidRDefault="00CD293D" w:rsidP="00903F0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our view, if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RAN2 defines </w:t>
      </w:r>
      <w:r>
        <w:rPr>
          <w:rFonts w:eastAsia="Malgun Gothic"/>
          <w:color w:val="000000" w:themeColor="text1"/>
          <w:lang w:eastAsia="ko-KR"/>
        </w:rPr>
        <w:t>different</w:t>
      </w:r>
      <w:r>
        <w:rPr>
          <w:rFonts w:eastAsia="Malgun Gothic" w:hint="eastAsia"/>
          <w:color w:val="000000" w:themeColor="text1"/>
          <w:lang w:eastAsia="ko-KR"/>
        </w:rPr>
        <w:t xml:space="preserve"> criteria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(e.g., different thresholds) for entry/exit </w:t>
      </w:r>
      <w:proofErr w:type="spellStart"/>
      <w:r w:rsidR="00903F06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="00BF4B02">
        <w:rPr>
          <w:rFonts w:eastAsia="Malgun Gothic"/>
          <w:color w:val="000000" w:themeColor="text1"/>
          <w:lang w:eastAsia="ko-KR"/>
        </w:rPr>
        <w:t xml:space="preserve">it may happen </w:t>
      </w:r>
      <w:r w:rsidR="00B00883">
        <w:rPr>
          <w:rFonts w:eastAsia="Malgun Gothic" w:hint="eastAsia"/>
          <w:color w:val="000000" w:themeColor="text1"/>
          <w:lang w:eastAsia="ko-KR"/>
        </w:rPr>
        <w:t>wh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en the </w:t>
      </w:r>
      <w:r w:rsidR="00BF4B02">
        <w:rPr>
          <w:rFonts w:eastAsia="Malgun Gothic"/>
          <w:color w:val="000000" w:themeColor="text1"/>
          <w:lang w:eastAsia="ko-KR"/>
        </w:rPr>
        <w:t>serving cell</w:t>
      </w:r>
      <w:r w:rsidR="000E5AF1">
        <w:rPr>
          <w:rFonts w:eastAsia="Malgun Gothic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 xml:space="preserve">measurement is performed by LR,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but </w:t>
      </w:r>
      <w:r w:rsidR="00BF4B02">
        <w:rPr>
          <w:rFonts w:eastAsia="Malgun Gothic"/>
          <w:color w:val="000000" w:themeColor="text1"/>
          <w:lang w:eastAsia="ko-KR"/>
        </w:rPr>
        <w:t xml:space="preserve">monitoring the PO is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still </w:t>
      </w:r>
      <w:r w:rsidR="00BF4B02">
        <w:rPr>
          <w:rFonts w:eastAsia="Malgun Gothic"/>
          <w:color w:val="000000" w:themeColor="text1"/>
          <w:lang w:eastAsia="ko-KR"/>
        </w:rPr>
        <w:t>performed by MR.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>This operation is not desirable to achieve power saving gains with LR</w:t>
      </w:r>
      <w:r w:rsidR="00903F06">
        <w:rPr>
          <w:rFonts w:eastAsia="Malgun Gothic" w:hint="eastAsia"/>
          <w:color w:val="000000" w:themeColor="text1"/>
          <w:lang w:eastAsia="ko-KR"/>
        </w:rPr>
        <w:t>.</w:t>
      </w:r>
    </w:p>
    <w:p w14:paraId="6E59EEF0" w14:textId="31DF0A53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 w:rsidR="0030030C">
        <w:rPr>
          <w:rFonts w:eastAsia="Malgun Gothic" w:hint="eastAsia"/>
          <w:i/>
          <w:iCs/>
          <w:color w:val="000000" w:themeColor="text1"/>
          <w:lang w:val="en-US" w:eastAsia="ko-KR"/>
        </w:rPr>
        <w:t>a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CD293D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 w:rsidR="00B0088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7AB5517F" w14:textId="23015184" w:rsidR="00AD6B04" w:rsidRPr="00AD6B04" w:rsidRDefault="00AD6B04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Relaxed RRM measurement and </w:t>
      </w:r>
      <w:proofErr w:type="spellStart"/>
      <w:r>
        <w:rPr>
          <w:b/>
          <w:bCs/>
          <w:color w:val="000000"/>
          <w:u w:val="single"/>
        </w:rPr>
        <w:t>offloding</w:t>
      </w:r>
      <w:proofErr w:type="spellEnd"/>
    </w:p>
    <w:p w14:paraId="1F835AAC" w14:textId="3C4C1BDF" w:rsidR="0090663A" w:rsidRPr="00EB6545" w:rsidRDefault="00180B10" w:rsidP="0090663A">
      <w:pPr>
        <w:rPr>
          <w:rFonts w:eastAsia="Malgun Gothic"/>
          <w:color w:val="000000" w:themeColor="text1"/>
          <w:lang w:eastAsia="ko-KR"/>
        </w:rPr>
      </w:pPr>
      <w:r w:rsidRPr="00482BF8">
        <w:rPr>
          <w:rFonts w:eastAsia="Malgun Gothic"/>
          <w:color w:val="000000" w:themeColor="text1"/>
          <w:lang w:eastAsia="ko-KR"/>
        </w:rPr>
        <w:lastRenderedPageBreak/>
        <w:t>According to IDLE specification [</w:t>
      </w:r>
      <w:r w:rsidR="007D5AB3">
        <w:rPr>
          <w:rFonts w:eastAsia="Malgun Gothic"/>
          <w:color w:val="000000" w:themeColor="text1"/>
          <w:lang w:eastAsia="ko-KR"/>
        </w:rPr>
        <w:t>2</w:t>
      </w:r>
      <w:r w:rsidRPr="00482BF8">
        <w:rPr>
          <w:rFonts w:eastAsia="Malgun Gothic"/>
          <w:color w:val="000000" w:themeColor="text1"/>
          <w:lang w:eastAsia="ko-KR"/>
        </w:rPr>
        <w:t>]</w:t>
      </w:r>
      <w:r w:rsidR="00B00883">
        <w:rPr>
          <w:rFonts w:eastAsia="Malgun Gothic" w:hint="eastAsia"/>
          <w:color w:val="000000" w:themeColor="text1"/>
          <w:lang w:eastAsia="ko-KR"/>
        </w:rPr>
        <w:t>,</w:t>
      </w:r>
      <w:r w:rsidRPr="00482BF8">
        <w:rPr>
          <w:rFonts w:eastAsia="Malgun Gothic"/>
          <w:color w:val="000000" w:themeColor="text1"/>
          <w:lang w:eastAsia="ko-KR"/>
        </w:rPr>
        <w:t xml:space="preserve"> relaxed measurement criterion for intra-frequency and inter-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frequnecy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measurement with MR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is described</w:t>
      </w:r>
      <w:r w:rsidRPr="00482BF8">
        <w:rPr>
          <w:rFonts w:eastAsia="Malgun Gothic"/>
          <w:color w:val="000000" w:themeColor="text1"/>
          <w:lang w:eastAsia="ko-KR"/>
        </w:rPr>
        <w:t xml:space="preserve">. The triggering condition of RRM measurement relaxation of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cell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measurment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is related to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with </w:t>
      </w:r>
      <w:r w:rsidRPr="00482BF8">
        <w:rPr>
          <w:rFonts w:eastAsia="Malgun Gothic"/>
          <w:color w:val="000000" w:themeColor="text1"/>
          <w:lang w:eastAsia="ko-KR"/>
        </w:rPr>
        <w:t>low mobility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and/or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</w:t>
      </w:r>
      <w:r w:rsidRPr="00482BF8">
        <w:rPr>
          <w:rFonts w:eastAsia="Malgun Gothic"/>
          <w:color w:val="000000" w:themeColor="text1"/>
          <w:lang w:eastAsia="ko-KR"/>
        </w:rPr>
        <w:t>not at cell edge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criteri</w:t>
      </w:r>
      <w:r w:rsidR="00B00883">
        <w:rPr>
          <w:rFonts w:eastAsia="Malgun Gothic" w:hint="eastAsia"/>
          <w:color w:val="000000" w:themeColor="text1"/>
          <w:lang w:eastAsia="ko-KR"/>
        </w:rPr>
        <w:t>a</w:t>
      </w:r>
      <w:r w:rsidRPr="00482BF8">
        <w:rPr>
          <w:rFonts w:eastAsia="Malgun Gothic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2D" w14:paraId="72462AE9" w14:textId="77777777" w:rsidTr="0066252D">
        <w:tc>
          <w:tcPr>
            <w:tcW w:w="9629" w:type="dxa"/>
          </w:tcPr>
          <w:p w14:paraId="16D89F54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" w:name="_Toc534930843"/>
            <w:bookmarkStart w:id="2" w:name="_Toc37298565"/>
            <w:bookmarkStart w:id="3" w:name="_Toc46502327"/>
            <w:bookmarkStart w:id="4" w:name="_Toc52749304"/>
            <w:bookmarkStart w:id="5" w:name="_Toc156304171"/>
            <w:r w:rsidRPr="0066252D">
              <w:rPr>
                <w:rFonts w:eastAsia="Times New Roman"/>
                <w:sz w:val="22"/>
                <w:lang w:eastAsia="ja-JP"/>
              </w:rPr>
              <w:t>5.2.4.9.1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</w:t>
            </w:r>
            <w:bookmarkEnd w:id="1"/>
            <w:r w:rsidRPr="0066252D">
              <w:rPr>
                <w:rFonts w:eastAsia="Times New Roman"/>
                <w:sz w:val="22"/>
                <w:lang w:eastAsia="ja-JP"/>
              </w:rPr>
              <w:t xml:space="preserve"> for UE with low mobility</w:t>
            </w:r>
            <w:bookmarkEnd w:id="2"/>
            <w:bookmarkEnd w:id="3"/>
            <w:bookmarkEnd w:id="4"/>
            <w:bookmarkEnd w:id="5"/>
          </w:p>
          <w:p w14:paraId="0F6527F8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bookmarkStart w:id="6" w:name="OLE_LINK11"/>
            <w:bookmarkStart w:id="7" w:name="OLE_LINK12"/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with low mobility is fulfilled when:</w:t>
            </w:r>
          </w:p>
          <w:p w14:paraId="36BB0F64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) &lt;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</w:t>
            </w:r>
          </w:p>
          <w:bookmarkEnd w:id="6"/>
          <w:bookmarkEnd w:id="7"/>
          <w:p w14:paraId="414A2EF1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55F7B58E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14:paraId="1AFCF8E8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r w:rsidRPr="00482B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Ref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reference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, set as follows:</w:t>
            </w:r>
          </w:p>
          <w:p w14:paraId="75E59A78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After selecting or reselecting a new cell, or</w:t>
            </w:r>
          </w:p>
          <w:p w14:paraId="0463E4A9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If 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-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) &gt; 0, or</w:t>
            </w:r>
          </w:p>
          <w:p w14:paraId="0747CCA3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has not been met for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T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68824741" w14:textId="77777777" w:rsidR="0066252D" w:rsidRPr="0066252D" w:rsidRDefault="0066252D" w:rsidP="0066252D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to the current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value of the serving cell.</w:t>
            </w:r>
          </w:p>
          <w:p w14:paraId="68F471BC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zh-TW"/>
              </w:rPr>
            </w:pPr>
            <w:bookmarkStart w:id="8" w:name="_Toc37298566"/>
            <w:bookmarkStart w:id="9" w:name="_Toc46502328"/>
            <w:bookmarkStart w:id="10" w:name="_Toc52749305"/>
            <w:bookmarkStart w:id="11" w:name="_Toc156304172"/>
            <w:r w:rsidRPr="0066252D">
              <w:rPr>
                <w:rFonts w:eastAsia="Times New Roman"/>
                <w:sz w:val="22"/>
                <w:lang w:eastAsia="ja-JP"/>
              </w:rPr>
              <w:t>5.2.4.9.2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 for UE not at cell edge</w:t>
            </w:r>
            <w:bookmarkEnd w:id="8"/>
            <w:bookmarkEnd w:id="9"/>
            <w:bookmarkEnd w:id="10"/>
            <w:bookmarkEnd w:id="11"/>
          </w:p>
          <w:p w14:paraId="04BC336F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not at cell edge is fulfilled when:</w:t>
            </w:r>
          </w:p>
          <w:p w14:paraId="430DDFA6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 and,</w:t>
            </w:r>
          </w:p>
          <w:p w14:paraId="0649B13C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DengXian" w:hAnsi="Times New Roman"/>
              </w:rPr>
              <w:t>Squal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, if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is configured,</w:t>
            </w:r>
          </w:p>
          <w:p w14:paraId="5420FAAD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103D9B50" w14:textId="77777777" w:rsidR="0066252D" w:rsidRPr="00482BF8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highlight w:val="yellow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  <w:p w14:paraId="0599A471" w14:textId="5265650D" w:rsidR="0066252D" w:rsidRPr="00482BF8" w:rsidRDefault="0066252D" w:rsidP="00482BF8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</w:tc>
      </w:tr>
    </w:tbl>
    <w:p w14:paraId="434FC144" w14:textId="651CF4FD" w:rsidR="007E3299" w:rsidRPr="007E3299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Hence, the UE is not able to determine whether the legacy </w:t>
      </w:r>
      <w:r w:rsidR="007E3299">
        <w:rPr>
          <w:rFonts w:eastAsia="Malgun Gothic"/>
          <w:lang w:eastAsia="ko-KR"/>
        </w:rPr>
        <w:t>relaxation</w:t>
      </w:r>
      <w:r w:rsidR="007E3299">
        <w:rPr>
          <w:rFonts w:eastAsia="Malgun Gothic" w:hint="eastAsia"/>
          <w:lang w:eastAsia="ko-KR"/>
        </w:rPr>
        <w:t xml:space="preserve"> condition for </w:t>
      </w:r>
      <w:proofErr w:type="spellStart"/>
      <w:r w:rsidR="007E3299">
        <w:rPr>
          <w:rFonts w:eastAsia="Malgun Gothic" w:hint="eastAsia"/>
          <w:lang w:eastAsia="ko-KR"/>
        </w:rPr>
        <w:t>neighboring</w:t>
      </w:r>
      <w:proofErr w:type="spellEnd"/>
      <w:r w:rsidR="007E3299">
        <w:rPr>
          <w:rFonts w:eastAsia="Malgun Gothic" w:hint="eastAsia"/>
          <w:lang w:eastAsia="ko-KR"/>
        </w:rPr>
        <w:t xml:space="preserve"> cell measurements is satisfied due to absence of the serving cell measurement via MR. </w:t>
      </w:r>
    </w:p>
    <w:p w14:paraId="6EAF4D2C" w14:textId="24D920FF" w:rsidR="00EB6545" w:rsidRPr="00482BF8" w:rsidRDefault="00AD3DE3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>
        <w:rPr>
          <w:rFonts w:eastAsia="Malgun Gothic" w:hint="eastAsia"/>
          <w:color w:val="000000" w:themeColor="text1"/>
          <w:lang w:eastAsia="ko-KR"/>
        </w:rPr>
        <w:t>conditions</w:t>
      </w:r>
      <w:r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3EF8ABD9" w14:textId="358D5F47" w:rsidR="007E3A1C" w:rsidRPr="007E3A1C" w:rsidRDefault="007E3A1C" w:rsidP="007E3A1C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Support LR measurement</w:t>
      </w:r>
      <w:r w:rsidR="00C84B92">
        <w:rPr>
          <w:rFonts w:eastAsia="Malgun Gothic" w:hint="eastAsia"/>
          <w:i/>
          <w:iCs/>
          <w:lang w:eastAsia="ko-KR"/>
        </w:rPr>
        <w:t xml:space="preserve"> value </w:t>
      </w:r>
      <w:r w:rsidRPr="007E3A1C">
        <w:rPr>
          <w:i/>
          <w:iCs/>
        </w:rPr>
        <w:t>(e.g., LP-RSRP)</w:t>
      </w:r>
      <w:r w:rsidR="00C84B92">
        <w:rPr>
          <w:rFonts w:eastAsia="Malgun Gothic" w:hint="eastAsia"/>
          <w:i/>
          <w:iCs/>
          <w:lang w:eastAsia="ko-KR"/>
        </w:rPr>
        <w:t xml:space="preserve"> of the serving cell </w:t>
      </w:r>
      <w:r w:rsidRPr="007E3A1C">
        <w:rPr>
          <w:i/>
          <w:iCs/>
        </w:rPr>
        <w:t xml:space="preserve">for determination of </w:t>
      </w:r>
      <w:r>
        <w:rPr>
          <w:rFonts w:eastAsia="Malgun Gothic" w:hint="eastAsia"/>
          <w:i/>
          <w:iCs/>
          <w:lang w:eastAsia="ko-KR"/>
        </w:rPr>
        <w:t xml:space="preserve">relaxation criterion with </w:t>
      </w:r>
      <w:r w:rsidRPr="007E3A1C">
        <w:rPr>
          <w:i/>
          <w:iCs/>
        </w:rPr>
        <w:t xml:space="preserve">MR </w:t>
      </w:r>
      <w:proofErr w:type="spellStart"/>
      <w:r w:rsidRPr="007E3A1C">
        <w:rPr>
          <w:i/>
          <w:iCs/>
        </w:rPr>
        <w:t>neighboring</w:t>
      </w:r>
      <w:proofErr w:type="spellEnd"/>
      <w:r w:rsidRPr="007E3A1C">
        <w:rPr>
          <w:i/>
          <w:iCs/>
        </w:rPr>
        <w:t xml:space="preserve"> cell measurement </w:t>
      </w:r>
      <w:r w:rsidRPr="007E3A1C">
        <w:rPr>
          <w:rFonts w:hint="eastAsia"/>
          <w:i/>
          <w:iCs/>
        </w:rPr>
        <w:t>when</w:t>
      </w:r>
      <w:r w:rsidRPr="007E3A1C">
        <w:rPr>
          <w:i/>
          <w:iCs/>
        </w:rPr>
        <w:t xml:space="preserve"> the serving cell measurement is offloaded to LR (i.e., </w:t>
      </w:r>
      <w:r w:rsidRPr="007E3A1C">
        <w:rPr>
          <w:rFonts w:eastAsia="Malgun Gothic" w:hint="eastAsia"/>
          <w:i/>
          <w:iCs/>
          <w:lang w:eastAsia="ko-KR"/>
        </w:rPr>
        <w:t>satisf</w:t>
      </w:r>
      <w:r w:rsidR="009E3663">
        <w:rPr>
          <w:rFonts w:eastAsia="Malgun Gothic"/>
          <w:i/>
          <w:iCs/>
          <w:lang w:eastAsia="ko-KR"/>
        </w:rPr>
        <w:t>ied</w:t>
      </w:r>
      <w:r w:rsidRPr="007E3A1C">
        <w:rPr>
          <w:rFonts w:eastAsia="Malgun Gothic" w:hint="eastAsia"/>
          <w:i/>
          <w:iCs/>
          <w:lang w:eastAsia="ko-KR"/>
        </w:rPr>
        <w:t xml:space="preserve"> the </w:t>
      </w:r>
      <w:r w:rsidRPr="002C013D">
        <w:rPr>
          <w:rFonts w:eastAsia="SimSun"/>
          <w:i/>
          <w:iCs/>
          <w:szCs w:val="24"/>
          <w:lang w:val="en-US"/>
        </w:rPr>
        <w:t>entry conditions for serving cell measurement offloading</w:t>
      </w:r>
      <w:r w:rsidRPr="007E3A1C">
        <w:rPr>
          <w:i/>
          <w:iCs/>
        </w:rPr>
        <w:t>).</w:t>
      </w:r>
    </w:p>
    <w:p w14:paraId="04C9C973" w14:textId="0EA529AC" w:rsidR="007B2063" w:rsidRPr="002C013D" w:rsidRDefault="007B2063" w:rsidP="00401A09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</w:p>
    <w:p w14:paraId="28087BC9" w14:textId="321174D7" w:rsidR="00AD6B04" w:rsidRDefault="00AD6B04" w:rsidP="007B2063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 RRM measurement and EMR configuration</w:t>
      </w:r>
    </w:p>
    <w:p w14:paraId="7F4C9169" w14:textId="6C1179FC" w:rsidR="008E72D0" w:rsidRPr="002C013D" w:rsidRDefault="0003290D" w:rsidP="007B2063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 xml:space="preserve">In </w:t>
      </w:r>
      <w:r w:rsidR="008E72D0" w:rsidRPr="002C013D">
        <w:rPr>
          <w:rFonts w:eastAsia="Malgun Gothic"/>
          <w:color w:val="000000"/>
          <w:lang w:eastAsia="ko-KR"/>
        </w:rPr>
        <w:t>RAN1</w:t>
      </w:r>
      <w:r>
        <w:rPr>
          <w:rFonts w:eastAsia="Malgun Gothic" w:hint="eastAsia"/>
          <w:color w:val="000000"/>
          <w:lang w:eastAsia="ko-KR"/>
        </w:rPr>
        <w:t>#118</w:t>
      </w:r>
      <w:r w:rsidR="008E72D0" w:rsidRPr="002C013D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the following </w:t>
      </w:r>
      <w:r w:rsidR="008E72D0" w:rsidRPr="002C013D">
        <w:rPr>
          <w:rFonts w:eastAsia="Malgun Gothic"/>
          <w:color w:val="000000"/>
          <w:lang w:eastAsia="ko-KR"/>
        </w:rPr>
        <w:t>agreement</w:t>
      </w:r>
      <w:r>
        <w:rPr>
          <w:rFonts w:eastAsia="Malgun Gothic" w:hint="eastAsia"/>
          <w:color w:val="000000"/>
          <w:lang w:eastAsia="ko-KR"/>
        </w:rPr>
        <w:t>s were made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2D0" w14:paraId="196578D3" w14:textId="77777777" w:rsidTr="008E72D0">
        <w:tc>
          <w:tcPr>
            <w:tcW w:w="9629" w:type="dxa"/>
          </w:tcPr>
          <w:p w14:paraId="6B6A62F9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B63D0E2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LP-WUS is at least supported for the case where a UE is configured with CA</w:t>
            </w:r>
            <w:r w:rsidRPr="008E72D0">
              <w:rPr>
                <w:rFonts w:ascii="Times" w:eastAsia="Yu Mincho" w:hAnsi="Times"/>
                <w:szCs w:val="24"/>
                <w:lang w:eastAsia="x-none"/>
              </w:rPr>
              <w:t xml:space="preserve"> </w:t>
            </w:r>
            <w:r w:rsidRPr="008E72D0">
              <w:rPr>
                <w:rFonts w:ascii="Times" w:eastAsia="Batang" w:hAnsi="Times"/>
                <w:szCs w:val="24"/>
                <w:lang w:eastAsia="x-none"/>
              </w:rPr>
              <w:t>in RRC CONNECTED mode</w:t>
            </w:r>
          </w:p>
          <w:p w14:paraId="220E4B24" w14:textId="77663D7D" w:rsidR="008E72D0" w:rsidRPr="002C013D" w:rsidRDefault="008E72D0" w:rsidP="002C013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FFS: DC</w:t>
            </w:r>
          </w:p>
        </w:tc>
      </w:tr>
    </w:tbl>
    <w:p w14:paraId="05453EE2" w14:textId="2231B90D" w:rsidR="002C013D" w:rsidRDefault="008E72D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The LP-WUS capable UE can </w:t>
      </w:r>
      <w:r>
        <w:rPr>
          <w:rFonts w:eastAsia="Malgun Gothic"/>
          <w:color w:val="000000" w:themeColor="text1"/>
          <w:lang w:eastAsia="ko-KR"/>
        </w:rPr>
        <w:t>support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at least </w:t>
      </w:r>
      <w:r>
        <w:rPr>
          <w:rFonts w:eastAsia="Malgun Gothic" w:hint="eastAsia"/>
          <w:color w:val="000000" w:themeColor="text1"/>
          <w:lang w:eastAsia="ko-KR"/>
        </w:rPr>
        <w:t>CA in connected state.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To support the backward </w:t>
      </w:r>
      <w:r w:rsidR="002F501B">
        <w:rPr>
          <w:rFonts w:eastAsia="Malgun Gothic"/>
          <w:color w:val="000000" w:themeColor="text1"/>
          <w:lang w:eastAsia="ko-KR"/>
        </w:rPr>
        <w:t>compatibility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, the </w:t>
      </w:r>
      <w:r>
        <w:rPr>
          <w:rFonts w:eastAsia="Malgun Gothic" w:hint="eastAsia"/>
          <w:color w:val="000000" w:themeColor="text1"/>
          <w:lang w:eastAsia="ko-KR"/>
        </w:rPr>
        <w:t xml:space="preserve">UE 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needs to </w:t>
      </w:r>
      <w:r>
        <w:rPr>
          <w:rFonts w:eastAsia="Malgun Gothic" w:hint="eastAsia"/>
          <w:color w:val="000000" w:themeColor="text1"/>
          <w:lang w:eastAsia="ko-KR"/>
        </w:rPr>
        <w:t xml:space="preserve">support the legacy </w:t>
      </w:r>
      <w:r>
        <w:rPr>
          <w:rFonts w:eastAsia="Malgun Gothic"/>
          <w:color w:val="000000" w:themeColor="text1"/>
          <w:lang w:eastAsia="ko-KR"/>
        </w:rPr>
        <w:t xml:space="preserve">Early </w:t>
      </w:r>
      <w:r>
        <w:rPr>
          <w:rFonts w:eastAsia="Malgun Gothic" w:hint="eastAsia"/>
          <w:color w:val="000000" w:themeColor="text1"/>
          <w:lang w:eastAsia="ko-KR"/>
        </w:rPr>
        <w:t>M</w:t>
      </w:r>
      <w:r>
        <w:rPr>
          <w:rFonts w:eastAsia="Malgun Gothic"/>
          <w:color w:val="000000" w:themeColor="text1"/>
          <w:lang w:eastAsia="ko-KR"/>
        </w:rPr>
        <w:t xml:space="preserve">easurement </w:t>
      </w:r>
      <w:r>
        <w:rPr>
          <w:rFonts w:eastAsia="Malgun Gothic" w:hint="eastAsia"/>
          <w:color w:val="000000" w:themeColor="text1"/>
          <w:lang w:eastAsia="ko-KR"/>
        </w:rPr>
        <w:t>R</w:t>
      </w:r>
      <w:r>
        <w:rPr>
          <w:rFonts w:eastAsia="Malgun Gothic"/>
          <w:color w:val="000000" w:themeColor="text1"/>
          <w:lang w:eastAsia="ko-KR"/>
        </w:rPr>
        <w:t>eporting (EMR)</w:t>
      </w:r>
      <w:r>
        <w:rPr>
          <w:rFonts w:eastAsia="Malgun Gothic" w:hint="eastAsia"/>
          <w:color w:val="000000" w:themeColor="text1"/>
          <w:lang w:eastAsia="ko-KR"/>
        </w:rPr>
        <w:t xml:space="preserve"> procedure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</w:t>
      </w:r>
      <w:r w:rsidR="00064AEC">
        <w:rPr>
          <w:rFonts w:eastAsia="Malgun Gothic" w:hint="eastAsia"/>
          <w:color w:val="000000" w:themeColor="text1"/>
          <w:lang w:eastAsia="ko-KR"/>
        </w:rPr>
        <w:t>to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 setup CA.</w:t>
      </w:r>
    </w:p>
    <w:p w14:paraId="7276B125" w14:textId="5BC08F45" w:rsidR="007D3BC4" w:rsidRDefault="007D3BC4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IDLE </w:t>
      </w:r>
      <w:proofErr w:type="spellStart"/>
      <w:r>
        <w:rPr>
          <w:rFonts w:eastAsia="Malgun Gothic"/>
          <w:color w:val="000000" w:themeColor="text1"/>
          <w:lang w:eastAsia="ko-KR"/>
        </w:rPr>
        <w:t>sepcification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[</w:t>
      </w:r>
      <w:r w:rsidR="007D5AB3">
        <w:rPr>
          <w:rFonts w:eastAsia="Malgun Gothic"/>
          <w:color w:val="000000" w:themeColor="text1"/>
          <w:lang w:eastAsia="ko-KR"/>
        </w:rPr>
        <w:t>2</w:t>
      </w:r>
      <w:r>
        <w:rPr>
          <w:rFonts w:eastAsia="Malgun Gothic"/>
          <w:color w:val="000000" w:themeColor="text1"/>
          <w:lang w:eastAsia="ko-KR"/>
        </w:rPr>
        <w:t xml:space="preserve">],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relaxation is not allowed </w:t>
      </w:r>
      <w:r w:rsidR="009F68A6">
        <w:rPr>
          <w:rFonts w:eastAsia="Malgun Gothic"/>
          <w:color w:val="000000" w:themeColor="text1"/>
          <w:lang w:eastAsia="ko-KR"/>
        </w:rPr>
        <w:t xml:space="preserve">when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freuqencies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(i.e.,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cells) are included in </w:t>
      </w:r>
      <w:r w:rsidR="008E72D0">
        <w:rPr>
          <w:rFonts w:eastAsia="Malgun Gothic" w:hint="eastAsia"/>
          <w:color w:val="000000" w:themeColor="text1"/>
          <w:lang w:eastAsia="ko-KR"/>
        </w:rPr>
        <w:t>EMR</w:t>
      </w:r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482BF8">
        <w:rPr>
          <w:rFonts w:eastAsia="Malgun Gothic" w:hint="eastAsia"/>
          <w:color w:val="000000" w:themeColor="text1"/>
          <w:lang w:eastAsia="ko-KR"/>
        </w:rPr>
        <w:t xml:space="preserve">configuration </w:t>
      </w:r>
      <w:r w:rsidR="00E4738C" w:rsidRPr="00E4738C">
        <w:rPr>
          <w:rFonts w:eastAsia="Malgun Gothic"/>
          <w:color w:val="000000" w:themeColor="text1"/>
          <w:lang w:eastAsia="ko-KR"/>
        </w:rPr>
        <w:t>(</w:t>
      </w:r>
      <w:proofErr w:type="spellStart"/>
      <w:proofErr w:type="gramStart"/>
      <w:r w:rsidR="00E4738C">
        <w:rPr>
          <w:rFonts w:eastAsia="Malgun Gothic"/>
          <w:color w:val="000000" w:themeColor="text1"/>
          <w:lang w:eastAsia="ko-KR"/>
        </w:rPr>
        <w:t>i.e</w:t>
      </w:r>
      <w:proofErr w:type="spellEnd"/>
      <w:r w:rsidR="00E4738C">
        <w:rPr>
          <w:rFonts w:eastAsia="Malgun Gothic"/>
          <w:color w:val="000000" w:themeColor="text1"/>
          <w:lang w:eastAsia="ko-KR"/>
        </w:rPr>
        <w:t>,.</w:t>
      </w:r>
      <w:proofErr w:type="gramEnd"/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E4738C" w:rsidRPr="00482BF8">
        <w:rPr>
          <w:rFonts w:ascii="Times New Roman" w:eastAsia="Batang" w:hAnsi="Times New Roman"/>
          <w:i/>
          <w:noProof/>
          <w:lang w:eastAsia="ja-JP"/>
        </w:rPr>
        <w:t>MeasIdleConfig</w:t>
      </w:r>
      <w:r w:rsidR="00E4738C" w:rsidRPr="00482BF8">
        <w:rPr>
          <w:rFonts w:ascii="Times New Roman" w:eastAsia="Batang" w:hAnsi="Times New Roman"/>
          <w:iCs/>
          <w:noProof/>
          <w:lang w:eastAsia="ja-JP"/>
        </w:rPr>
        <w:t>)</w:t>
      </w:r>
      <w:r w:rsidR="00E4738C">
        <w:rPr>
          <w:rFonts w:ascii="Times New Roman" w:eastAsia="Batang" w:hAnsi="Times New Roman"/>
          <w:i/>
          <w:noProof/>
          <w:lang w:eastAsia="ja-JP"/>
        </w:rPr>
        <w:t xml:space="preserve"> </w:t>
      </w:r>
      <w:r w:rsidR="00E4738C">
        <w:rPr>
          <w:rFonts w:eastAsia="Malgun Gothic"/>
          <w:color w:val="000000" w:themeColor="text1"/>
          <w:lang w:eastAsia="ko-KR"/>
        </w:rPr>
        <w:t>as below: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71" w14:paraId="215359BC" w14:textId="77777777" w:rsidTr="000F0E71">
        <w:tc>
          <w:tcPr>
            <w:tcW w:w="9629" w:type="dxa"/>
          </w:tcPr>
          <w:p w14:paraId="609A722D" w14:textId="77777777" w:rsidR="00523864" w:rsidRPr="00523864" w:rsidRDefault="00523864" w:rsidP="0052386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4"/>
                <w:lang w:eastAsia="ja-JP"/>
              </w:rPr>
            </w:pPr>
            <w:bookmarkStart w:id="12" w:name="_Toc534930841"/>
            <w:bookmarkStart w:id="13" w:name="_Toc37298563"/>
            <w:bookmarkStart w:id="14" w:name="_Toc46502325"/>
            <w:bookmarkStart w:id="15" w:name="_Toc52749302"/>
            <w:bookmarkStart w:id="16" w:name="_Toc156304169"/>
            <w:r w:rsidRPr="00523864">
              <w:rPr>
                <w:rFonts w:eastAsia="Times New Roman"/>
                <w:sz w:val="24"/>
                <w:lang w:eastAsia="ja-JP"/>
              </w:rPr>
              <w:lastRenderedPageBreak/>
              <w:t>5.2.4.9</w:t>
            </w:r>
            <w:r w:rsidRPr="00523864">
              <w:rPr>
                <w:rFonts w:eastAsia="Times New Roman"/>
                <w:sz w:val="24"/>
                <w:lang w:eastAsia="ja-JP"/>
              </w:rPr>
              <w:tab/>
              <w:t xml:space="preserve">Relaxed </w:t>
            </w:r>
            <w:bookmarkEnd w:id="12"/>
            <w:r w:rsidRPr="00523864">
              <w:rPr>
                <w:rFonts w:eastAsia="Times New Roman"/>
                <w:sz w:val="24"/>
                <w:lang w:eastAsia="ja-JP"/>
              </w:rPr>
              <w:t>measurement</w:t>
            </w:r>
            <w:bookmarkEnd w:id="13"/>
            <w:bookmarkEnd w:id="14"/>
            <w:bookmarkEnd w:id="15"/>
            <w:bookmarkEnd w:id="16"/>
          </w:p>
          <w:p w14:paraId="201B0F60" w14:textId="77777777" w:rsidR="00523864" w:rsidRPr="00523864" w:rsidRDefault="00523864" w:rsidP="00523864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7" w:name="_Toc534930842"/>
            <w:bookmarkStart w:id="18" w:name="_Toc37298564"/>
            <w:bookmarkStart w:id="19" w:name="_Toc46502326"/>
            <w:bookmarkStart w:id="20" w:name="_Toc52749303"/>
            <w:bookmarkStart w:id="21" w:name="_Toc156304170"/>
            <w:r w:rsidRPr="00523864">
              <w:rPr>
                <w:rFonts w:eastAsia="Times New Roman"/>
                <w:sz w:val="22"/>
                <w:lang w:eastAsia="ja-JP"/>
              </w:rPr>
              <w:t>5.2.4.9.0</w:t>
            </w:r>
            <w:r w:rsidRPr="00523864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  <w:bookmarkEnd w:id="17"/>
            <w:bookmarkEnd w:id="18"/>
            <w:bookmarkEnd w:id="19"/>
            <w:bookmarkEnd w:id="20"/>
            <w:bookmarkEnd w:id="21"/>
          </w:p>
          <w:p w14:paraId="4929A659" w14:textId="77777777" w:rsidR="00523864" w:rsidRPr="00523864" w:rsidRDefault="00523864" w:rsidP="00523864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5DDF8151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6270EA39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20D678D5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EE63AF9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41715A1E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349B0DCF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3B6DA108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0F00A861" w14:textId="0C84B80F" w:rsidR="00523864" w:rsidRPr="00482BF8" w:rsidRDefault="00523864" w:rsidP="00523864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  <w:t>…</w:t>
            </w:r>
          </w:p>
          <w:p w14:paraId="27485952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1: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1D976E97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2: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1213EC0D" w14:textId="2F1A0658" w:rsidR="000F0E71" w:rsidRPr="00482BF8" w:rsidRDefault="00523864" w:rsidP="00482BF8">
            <w:pPr>
              <w:keepLines/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482BF8">
              <w:rPr>
                <w:rFonts w:ascii="Times New Roman" w:eastAsia="Batang" w:hAnsi="Times New Roman"/>
                <w:i/>
                <w:noProof/>
                <w:highlight w:val="yellow"/>
                <w:lang w:eastAsia="ja-JP"/>
              </w:rPr>
              <w:t>VarMeasIdleConfig</w:t>
            </w: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>, if configured</w:t>
            </w:r>
            <w:r w:rsidRPr="00523864">
              <w:rPr>
                <w:rFonts w:ascii="Times New Roman" w:eastAsia="Batang" w:hAnsi="Times New Roman"/>
                <w:noProof/>
                <w:lang w:eastAsia="ja-JP"/>
              </w:rPr>
              <w:t xml:space="preserve"> and for which the UE supports dual connectivity or carrier aggregation between those frequencies and the frequency of the current serving cell.</w:t>
            </w:r>
          </w:p>
        </w:tc>
      </w:tr>
    </w:tbl>
    <w:p w14:paraId="6FA12D1D" w14:textId="2895C176" w:rsidR="00091AB2" w:rsidRDefault="00A30B10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the situation can be different when the UE is equipped with LR in addition to MR. For example, when LR is activated,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peforming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cell measurement under EMR configuration without 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RRM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relaxation is not desirable to achieve more power saving gains. While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serving cell measurement requires measurement of one cell,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r w:rsidR="004C0FBC">
        <w:rPr>
          <w:rFonts w:eastAsia="Malgun Gothic"/>
          <w:color w:val="000000" w:themeColor="text1"/>
          <w:lang w:eastAsia="ko-KR"/>
        </w:rPr>
        <w:t>generally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 requires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measurents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of multiple cells.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Given the situation, offloading serving cell measurement to LR may require more power consumption if the UE needs to activate both MR (to measure the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cells under EMR configuration) and LR (to measure the serving cell by offloading). </w:t>
      </w:r>
    </w:p>
    <w:p w14:paraId="47406CEC" w14:textId="5CE35DA7" w:rsidR="007B2063" w:rsidRPr="002C013D" w:rsidRDefault="004C0FBC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avoid the situation and corresponding additional power consumption, measurement offloading from MR to LR for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 under EMR configuration should be supported.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The </w:t>
      </w:r>
      <w:r w:rsidR="00A30B10">
        <w:rPr>
          <w:rFonts w:eastAsia="Malgun Gothic"/>
          <w:color w:val="000000" w:themeColor="text1"/>
          <w:lang w:eastAsia="ko-KR"/>
        </w:rPr>
        <w:t xml:space="preserve">UE can perform </w:t>
      </w:r>
      <w:proofErr w:type="spellStart"/>
      <w:r w:rsidR="00A30B10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A30B10">
        <w:rPr>
          <w:rFonts w:eastAsia="Malgun Gothic"/>
          <w:color w:val="000000" w:themeColor="text1"/>
          <w:lang w:eastAsia="ko-KR"/>
        </w:rPr>
        <w:t xml:space="preserve"> cell measurement via LR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(at least OFDM-based) </w:t>
      </w:r>
      <w:r w:rsidR="000F0E71">
        <w:rPr>
          <w:rFonts w:eastAsia="Malgun Gothic"/>
          <w:color w:val="000000" w:themeColor="text1"/>
          <w:lang w:eastAsia="ko-KR"/>
        </w:rPr>
        <w:t>when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0F0E71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0F0E71">
        <w:rPr>
          <w:rFonts w:eastAsia="Malgun Gothic"/>
          <w:color w:val="000000" w:themeColor="text1"/>
          <w:lang w:eastAsia="ko-KR"/>
        </w:rPr>
        <w:t xml:space="preserve"> cell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0F0E71">
        <w:rPr>
          <w:rFonts w:eastAsia="Malgun Gothic"/>
          <w:color w:val="000000" w:themeColor="text1"/>
          <w:lang w:eastAsia="ko-KR"/>
        </w:rPr>
        <w:t xml:space="preserve">measurement </w:t>
      </w:r>
      <w:r w:rsidR="009F68A6">
        <w:rPr>
          <w:rFonts w:eastAsia="Malgun Gothic"/>
          <w:color w:val="000000" w:themeColor="text1"/>
          <w:lang w:eastAsia="ko-KR"/>
        </w:rPr>
        <w:t>is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relaxed </w:t>
      </w:r>
      <w:r w:rsidR="000F0E71">
        <w:rPr>
          <w:rFonts w:eastAsia="Malgun Gothic"/>
          <w:color w:val="000000" w:themeColor="text1"/>
          <w:lang w:eastAsia="ko-KR"/>
        </w:rPr>
        <w:t>via MR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(</w:t>
      </w:r>
      <w:r w:rsidR="00321F42">
        <w:rPr>
          <w:rFonts w:eastAsia="Malgun Gothic" w:hint="eastAsia"/>
          <w:color w:val="000000" w:themeColor="text1"/>
          <w:lang w:eastAsia="ko-KR"/>
        </w:rPr>
        <w:t>i.</w:t>
      </w:r>
      <w:r w:rsidR="00D64753">
        <w:rPr>
          <w:rFonts w:eastAsia="Malgun Gothic" w:hint="eastAsia"/>
          <w:color w:val="000000" w:themeColor="text1"/>
          <w:lang w:eastAsia="ko-KR"/>
        </w:rPr>
        <w:t>e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., </w:t>
      </w:r>
      <w:r w:rsidR="00F93C8B">
        <w:rPr>
          <w:rFonts w:eastAsia="Malgun Gothic" w:hint="eastAsia"/>
          <w:color w:val="000000" w:themeColor="text1"/>
          <w:lang w:eastAsia="ko-KR"/>
        </w:rPr>
        <w:t>legacy relaxation conditions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</w:t>
      </w:r>
      <w:r w:rsidR="00321F42">
        <w:rPr>
          <w:rFonts w:eastAsia="Malgun Gothic"/>
          <w:color w:val="000000" w:themeColor="text1"/>
          <w:lang w:eastAsia="ko-KR"/>
        </w:rPr>
        <w:t>with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MR </w:t>
      </w:r>
      <w:r w:rsidR="00F93C8B">
        <w:rPr>
          <w:rFonts w:eastAsia="Malgun Gothic" w:hint="eastAsia"/>
          <w:color w:val="000000" w:themeColor="text1"/>
          <w:lang w:eastAsia="ko-KR"/>
        </w:rPr>
        <w:t>are satisfied)</w:t>
      </w:r>
      <w:r w:rsidR="009E0F06">
        <w:rPr>
          <w:rFonts w:eastAsia="Malgun Gothic"/>
          <w:color w:val="000000" w:themeColor="text1"/>
          <w:lang w:eastAsia="ko-KR"/>
        </w:rPr>
        <w:t>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For example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, given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that the performance of </w:t>
      </w:r>
      <w:proofErr w:type="spellStart"/>
      <w:r w:rsidR="00562EF1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562EF1">
        <w:rPr>
          <w:rFonts w:eastAsia="Malgun Gothic" w:hint="eastAsia"/>
          <w:color w:val="000000" w:themeColor="text1"/>
          <w:lang w:eastAsia="ko-KR"/>
        </w:rPr>
        <w:t xml:space="preserve"> cell measurements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 via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the OFDM-based </w:t>
      </w:r>
      <w:r w:rsidR="00562EF1">
        <w:rPr>
          <w:rFonts w:eastAsia="Malgun Gothic" w:hint="eastAsia"/>
          <w:color w:val="000000" w:themeColor="text1"/>
          <w:lang w:eastAsia="ko-KR"/>
        </w:rPr>
        <w:t>LR may not much different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from the </w:t>
      </w:r>
      <w:r w:rsidR="00562EF1">
        <w:rPr>
          <w:rFonts w:eastAsia="Malgun Gothic"/>
          <w:color w:val="000000" w:themeColor="text1"/>
          <w:lang w:eastAsia="ko-KR"/>
        </w:rPr>
        <w:t>measurement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results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via MR because the 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OFDM-based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LR can measure the </w:t>
      </w:r>
      <w:r w:rsidR="00562EF1">
        <w:rPr>
          <w:rFonts w:eastAsia="Malgun Gothic"/>
          <w:color w:val="000000" w:themeColor="text1"/>
          <w:lang w:eastAsia="ko-KR"/>
        </w:rPr>
        <w:t>configured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NR-SS/NR-SSB (i.e., </w:t>
      </w:r>
      <w:proofErr w:type="gramStart"/>
      <w:r w:rsidR="00562EF1">
        <w:rPr>
          <w:rFonts w:eastAsia="Malgun Gothic"/>
          <w:color w:val="000000" w:themeColor="text1"/>
          <w:lang w:eastAsia="ko-KR"/>
        </w:rPr>
        <w:t>similar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to</w:t>
      </w:r>
      <w:proofErr w:type="gramEnd"/>
      <w:r w:rsidR="00562EF1">
        <w:rPr>
          <w:rFonts w:eastAsia="Malgun Gothic" w:hint="eastAsia"/>
          <w:color w:val="000000" w:themeColor="text1"/>
          <w:lang w:eastAsia="ko-KR"/>
        </w:rPr>
        <w:t xml:space="preserve"> MR).</w:t>
      </w:r>
    </w:p>
    <w:p w14:paraId="7DA49B88" w14:textId="45C9BE90" w:rsidR="00A84304" w:rsidRPr="00A84304" w:rsidRDefault="00514FE0" w:rsidP="000F0E71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3: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 w:rsidR="00A71007"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 w:rsidR="00A71007">
        <w:rPr>
          <w:rFonts w:eastAsia="Malgun Gothic" w:hint="eastAsia"/>
          <w:i/>
          <w:iCs/>
          <w:lang w:eastAsia="ko-KR"/>
        </w:rPr>
        <w:t xml:space="preserve"> (e.g., OFD</w:t>
      </w:r>
      <w:r w:rsidR="00C51C2E">
        <w:rPr>
          <w:rFonts w:eastAsia="Malgun Gothic" w:hint="eastAsia"/>
          <w:i/>
          <w:iCs/>
          <w:lang w:eastAsia="ko-KR"/>
        </w:rPr>
        <w:t>M-based)</w:t>
      </w:r>
      <w:r w:rsidRPr="00734DF5">
        <w:rPr>
          <w:i/>
          <w:iCs/>
        </w:rPr>
        <w:t xml:space="preserve"> </w:t>
      </w:r>
      <w:r w:rsidR="00A84304">
        <w:rPr>
          <w:rFonts w:eastAsia="Malgun Gothic" w:hint="eastAsia"/>
          <w:i/>
          <w:iCs/>
          <w:lang w:eastAsia="ko-KR"/>
        </w:rPr>
        <w:t xml:space="preserve">if </w:t>
      </w:r>
      <w:r w:rsidR="00DA0DB8">
        <w:rPr>
          <w:rFonts w:eastAsia="Malgun Gothic" w:hint="eastAsia"/>
          <w:i/>
          <w:iCs/>
          <w:lang w:eastAsia="ko-KR"/>
        </w:rPr>
        <w:t>the UE is configured with legacy EMR</w:t>
      </w:r>
      <w:r w:rsidR="00C51C2E">
        <w:rPr>
          <w:rFonts w:eastAsia="Malgun Gothic" w:hint="eastAsia"/>
          <w:i/>
          <w:iCs/>
          <w:lang w:eastAsia="ko-KR"/>
        </w:rPr>
        <w:t xml:space="preserve"> and </w:t>
      </w:r>
      <w:r w:rsidR="00C51C2E">
        <w:rPr>
          <w:rFonts w:eastAsia="Malgun Gothic"/>
          <w:i/>
          <w:iCs/>
          <w:lang w:eastAsia="ko-KR"/>
        </w:rPr>
        <w:t>relaxation</w:t>
      </w:r>
      <w:r w:rsidR="00C51C2E">
        <w:rPr>
          <w:rFonts w:eastAsia="Malgun Gothic" w:hint="eastAsia"/>
          <w:i/>
          <w:iCs/>
          <w:lang w:eastAsia="ko-KR"/>
        </w:rPr>
        <w:t xml:space="preserve"> criteria</w:t>
      </w:r>
      <w:r w:rsidR="0034778B">
        <w:rPr>
          <w:rFonts w:eastAsia="Malgun Gothic" w:hint="eastAsia"/>
          <w:i/>
          <w:iCs/>
          <w:lang w:eastAsia="ko-KR"/>
        </w:rPr>
        <w:t xml:space="preserve"> for MR </w:t>
      </w:r>
      <w:r w:rsidR="00C51C2E">
        <w:rPr>
          <w:rFonts w:eastAsia="Malgun Gothic" w:hint="eastAsia"/>
          <w:i/>
          <w:iCs/>
          <w:lang w:eastAsia="ko-KR"/>
        </w:rPr>
        <w:t>is satisfied</w:t>
      </w:r>
      <w:r w:rsidR="00A84304">
        <w:rPr>
          <w:rFonts w:eastAsia="Malgun Gothic" w:hint="eastAsia"/>
          <w:i/>
          <w:iCs/>
          <w:lang w:eastAsia="ko-KR"/>
        </w:rPr>
        <w:t>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45EE7559" w14:textId="77777777" w:rsidR="004C4443" w:rsidRPr="000F0E71" w:rsidRDefault="004C4443" w:rsidP="004C4443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 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40B4DDE4" w14:textId="77777777" w:rsidR="007B505E" w:rsidRPr="007E3A1C" w:rsidRDefault="007B505E" w:rsidP="007B505E">
      <w:pPr>
        <w:rPr>
          <w:i/>
          <w:iCs/>
        </w:rPr>
      </w:pPr>
      <w:r w:rsidRPr="002C013D">
        <w:rPr>
          <w:b/>
          <w:bCs/>
          <w:i/>
          <w:iCs/>
        </w:rPr>
        <w:lastRenderedPageBreak/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Support LR measurement</w:t>
      </w:r>
      <w:r>
        <w:rPr>
          <w:rFonts w:eastAsia="Malgun Gothic" w:hint="eastAsia"/>
          <w:i/>
          <w:iCs/>
          <w:lang w:eastAsia="ko-KR"/>
        </w:rPr>
        <w:t xml:space="preserve"> value </w:t>
      </w:r>
      <w:r w:rsidRPr="007E3A1C">
        <w:rPr>
          <w:i/>
          <w:iCs/>
        </w:rPr>
        <w:t>(e.g., LP-RSRP)</w:t>
      </w:r>
      <w:r>
        <w:rPr>
          <w:rFonts w:eastAsia="Malgun Gothic" w:hint="eastAsia"/>
          <w:i/>
          <w:iCs/>
          <w:lang w:eastAsia="ko-KR"/>
        </w:rPr>
        <w:t xml:space="preserve"> of the serving cell </w:t>
      </w:r>
      <w:r w:rsidRPr="007E3A1C">
        <w:rPr>
          <w:i/>
          <w:iCs/>
        </w:rPr>
        <w:t xml:space="preserve">for determination of </w:t>
      </w:r>
      <w:r>
        <w:rPr>
          <w:rFonts w:eastAsia="Malgun Gothic" w:hint="eastAsia"/>
          <w:i/>
          <w:iCs/>
          <w:lang w:eastAsia="ko-KR"/>
        </w:rPr>
        <w:t xml:space="preserve">relaxation criterion with </w:t>
      </w:r>
      <w:r w:rsidRPr="007E3A1C">
        <w:rPr>
          <w:i/>
          <w:iCs/>
        </w:rPr>
        <w:t xml:space="preserve">MR </w:t>
      </w:r>
      <w:proofErr w:type="spellStart"/>
      <w:r w:rsidRPr="007E3A1C">
        <w:rPr>
          <w:i/>
          <w:iCs/>
        </w:rPr>
        <w:t>neighboring</w:t>
      </w:r>
      <w:proofErr w:type="spellEnd"/>
      <w:r w:rsidRPr="007E3A1C">
        <w:rPr>
          <w:i/>
          <w:iCs/>
        </w:rPr>
        <w:t xml:space="preserve"> cell measurement </w:t>
      </w:r>
      <w:r w:rsidRPr="007E3A1C">
        <w:rPr>
          <w:rFonts w:hint="eastAsia"/>
          <w:i/>
          <w:iCs/>
        </w:rPr>
        <w:t>when</w:t>
      </w:r>
      <w:r w:rsidRPr="007E3A1C">
        <w:rPr>
          <w:i/>
          <w:iCs/>
        </w:rPr>
        <w:t xml:space="preserve"> the serving cell measurement is offloaded to LR (i.e., </w:t>
      </w:r>
      <w:r w:rsidRPr="007E3A1C">
        <w:rPr>
          <w:rFonts w:eastAsia="Malgun Gothic" w:hint="eastAsia"/>
          <w:i/>
          <w:iCs/>
          <w:lang w:eastAsia="ko-KR"/>
        </w:rPr>
        <w:t>satisf</w:t>
      </w:r>
      <w:r>
        <w:rPr>
          <w:rFonts w:eastAsia="Malgun Gothic"/>
          <w:i/>
          <w:iCs/>
          <w:lang w:eastAsia="ko-KR"/>
        </w:rPr>
        <w:t>ied</w:t>
      </w:r>
      <w:r w:rsidRPr="007E3A1C">
        <w:rPr>
          <w:rFonts w:eastAsia="Malgun Gothic" w:hint="eastAsia"/>
          <w:i/>
          <w:iCs/>
          <w:lang w:eastAsia="ko-KR"/>
        </w:rPr>
        <w:t xml:space="preserve"> the </w:t>
      </w:r>
      <w:r w:rsidRPr="002C013D">
        <w:rPr>
          <w:rFonts w:eastAsia="SimSun"/>
          <w:i/>
          <w:iCs/>
          <w:szCs w:val="24"/>
          <w:lang w:val="en-US"/>
        </w:rPr>
        <w:t>entry conditions for serving cell measurement offloading</w:t>
      </w:r>
      <w:r w:rsidRPr="007E3A1C">
        <w:rPr>
          <w:i/>
          <w:iCs/>
        </w:rPr>
        <w:t>).</w:t>
      </w:r>
    </w:p>
    <w:p w14:paraId="37CF7919" w14:textId="47CB4A85" w:rsidR="009235B5" w:rsidRPr="00110B90" w:rsidRDefault="009235B5" w:rsidP="00DA0DB8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3: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>
        <w:rPr>
          <w:rFonts w:eastAsia="Malgun Gothic" w:hint="eastAsia"/>
          <w:i/>
          <w:iCs/>
          <w:lang w:eastAsia="ko-KR"/>
        </w:rPr>
        <w:t xml:space="preserve"> (e.g., OFDM-based)</w:t>
      </w:r>
      <w:r w:rsidRPr="00734DF5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 xml:space="preserve">if the UE is configured with legacy EMR and </w:t>
      </w:r>
      <w:r>
        <w:rPr>
          <w:rFonts w:eastAsia="Malgun Gothic"/>
          <w:i/>
          <w:iCs/>
          <w:lang w:eastAsia="ko-KR"/>
        </w:rPr>
        <w:t>relaxation</w:t>
      </w:r>
      <w:r>
        <w:rPr>
          <w:rFonts w:eastAsia="Malgun Gothic" w:hint="eastAsia"/>
          <w:i/>
          <w:iCs/>
          <w:lang w:eastAsia="ko-KR"/>
        </w:rPr>
        <w:t xml:space="preserve"> criteria for MR is satisfied.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E477DF0" w14:textId="5422FAAD" w:rsidR="009F7D53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7D5AB3"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903F06" w:rsidRPr="00B744E8">
        <w:rPr>
          <w:rFonts w:eastAsia="SimSun" w:cs="Arial"/>
          <w:color w:val="000000"/>
        </w:rPr>
        <w:t>1</w:t>
      </w:r>
      <w:r w:rsidR="00903F06">
        <w:rPr>
          <w:rFonts w:eastAsia="Malgun Gothic" w:cs="Arial" w:hint="eastAsia"/>
          <w:color w:val="000000"/>
          <w:lang w:eastAsia="ko-KR"/>
        </w:rPr>
        <w:t>27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274D9D22" w14:textId="43CD2D81" w:rsidR="007D5AB3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 xml:space="preserve">[2] </w:t>
      </w:r>
      <w:r>
        <w:rPr>
          <w:color w:val="000000" w:themeColor="text1"/>
        </w:rPr>
        <w:t>3GPP 38.304, NR User Equipment (UE) procedures in idle mode and RRC inactive state.</w:t>
      </w:r>
    </w:p>
    <w:p w14:paraId="2EA9452F" w14:textId="188FD971" w:rsidR="002F501B" w:rsidRPr="002C013D" w:rsidRDefault="002F501B" w:rsidP="002F501B">
      <w:pPr>
        <w:ind w:left="426" w:hanging="426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[3]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118.</w:t>
      </w:r>
      <w:r w:rsidDel="0066035E">
        <w:t xml:space="preserve"> </w:t>
      </w:r>
    </w:p>
    <w:p w14:paraId="0F1BEDF7" w14:textId="5CF7A666" w:rsidR="007D5AB3" w:rsidRPr="00482BF8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</w:t>
      </w:r>
      <w:r w:rsidR="002F501B">
        <w:rPr>
          <w:rFonts w:eastAsia="Malgun Gothic" w:hint="eastAsia"/>
          <w:lang w:eastAsia="ko-KR"/>
        </w:rPr>
        <w:t>4</w:t>
      </w:r>
      <w:r>
        <w:t>] RP-234056, New WID: Low-power wake-up signal and receiver for NR (LP-WUS/WUR).</w:t>
      </w:r>
    </w:p>
    <w:p w14:paraId="352C05F7" w14:textId="77777777" w:rsidR="00401A09" w:rsidRPr="00182CD1" w:rsidRDefault="00401A09" w:rsidP="00482BF8">
      <w:pPr>
        <w:ind w:left="426" w:hanging="426"/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FE98C" w14:textId="77777777" w:rsidR="00EA4886" w:rsidRDefault="00EA4886">
      <w:r>
        <w:separator/>
      </w:r>
    </w:p>
  </w:endnote>
  <w:endnote w:type="continuationSeparator" w:id="0">
    <w:p w14:paraId="04948B46" w14:textId="77777777" w:rsidR="00EA4886" w:rsidRDefault="00EA4886">
      <w:r>
        <w:continuationSeparator/>
      </w:r>
    </w:p>
  </w:endnote>
  <w:endnote w:type="continuationNotice" w:id="1">
    <w:p w14:paraId="5E6BECE3" w14:textId="77777777" w:rsidR="00EA4886" w:rsidRDefault="00EA4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7A30C" w14:textId="77777777" w:rsidR="00EA4886" w:rsidRDefault="00EA4886">
      <w:r>
        <w:separator/>
      </w:r>
    </w:p>
  </w:footnote>
  <w:footnote w:type="continuationSeparator" w:id="0">
    <w:p w14:paraId="20A5D2CD" w14:textId="77777777" w:rsidR="00EA4886" w:rsidRDefault="00EA4886">
      <w:r>
        <w:continuationSeparator/>
      </w:r>
    </w:p>
  </w:footnote>
  <w:footnote w:type="continuationNotice" w:id="1">
    <w:p w14:paraId="2CF764B2" w14:textId="77777777" w:rsidR="00EA4886" w:rsidRDefault="00EA48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8"/>
  </w:num>
  <w:num w:numId="5" w16cid:durableId="1204757871">
    <w:abstractNumId w:val="11"/>
  </w:num>
  <w:num w:numId="6" w16cid:durableId="1302154062">
    <w:abstractNumId w:val="25"/>
  </w:num>
  <w:num w:numId="7" w16cid:durableId="839582641">
    <w:abstractNumId w:val="16"/>
  </w:num>
  <w:num w:numId="8" w16cid:durableId="1035276967">
    <w:abstractNumId w:val="23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9"/>
  </w:num>
  <w:num w:numId="15" w16cid:durableId="2116169787">
    <w:abstractNumId w:val="21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46099365">
    <w:abstractNumId w:val="0"/>
  </w:num>
  <w:num w:numId="23" w16cid:durableId="174997049">
    <w:abstractNumId w:val="4"/>
  </w:num>
  <w:num w:numId="24" w16cid:durableId="20058917">
    <w:abstractNumId w:val="17"/>
  </w:num>
  <w:num w:numId="25" w16cid:durableId="223414585">
    <w:abstractNumId w:val="6"/>
  </w:num>
  <w:num w:numId="26" w16cid:durableId="438062360">
    <w:abstractNumId w:val="22"/>
  </w:num>
  <w:num w:numId="27" w16cid:durableId="1152134899">
    <w:abstractNumId w:val="26"/>
  </w:num>
  <w:num w:numId="28" w16cid:durableId="839388440">
    <w:abstractNumId w:val="24"/>
  </w:num>
  <w:num w:numId="29" w16cid:durableId="874151565">
    <w:abstractNumId w:val="22"/>
  </w:num>
  <w:num w:numId="30" w16cid:durableId="872812489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131</TotalTime>
  <Pages>4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26</cp:revision>
  <cp:lastPrinted>2016-11-04T08:26:00Z</cp:lastPrinted>
  <dcterms:created xsi:type="dcterms:W3CDTF">2024-10-02T16:53:00Z</dcterms:created>
  <dcterms:modified xsi:type="dcterms:W3CDTF">2024-10-04T02:15:00Z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